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454E1B" w14:textId="77777777" w:rsidR="0075036C" w:rsidRDefault="0075036C" w:rsidP="0075036C">
      <w:pPr>
        <w:jc w:val="right"/>
        <w:rPr>
          <w:rFonts w:cstheme="minorHAnsi"/>
          <w:b/>
          <w:color w:val="ED7D31" w:themeColor="accent2"/>
          <w:sz w:val="24"/>
          <w:szCs w:val="24"/>
        </w:rPr>
      </w:pPr>
    </w:p>
    <w:p w14:paraId="0B96D0F5" w14:textId="44A8C9D3" w:rsidR="006F19E6" w:rsidRPr="0075036C" w:rsidRDefault="0075036C" w:rsidP="0075036C">
      <w:pPr>
        <w:rPr>
          <w:rFonts w:cstheme="minorHAnsi"/>
          <w:b/>
          <w:color w:val="ED7D31" w:themeColor="accent2"/>
          <w:sz w:val="24"/>
          <w:szCs w:val="24"/>
        </w:rPr>
      </w:pPr>
      <w:r>
        <w:rPr>
          <w:rFonts w:cstheme="minorHAnsi"/>
          <w:b/>
          <w:color w:val="ED7D31" w:themeColor="accent2"/>
          <w:sz w:val="24"/>
          <w:szCs w:val="24"/>
        </w:rPr>
        <w:t>WEBINAR</w:t>
      </w:r>
    </w:p>
    <w:p w14:paraId="5BC0FBF8" w14:textId="77777777" w:rsidR="0075036C" w:rsidRDefault="0075036C" w:rsidP="000F4D5E">
      <w:pPr>
        <w:spacing w:line="460" w:lineRule="exact"/>
        <w:rPr>
          <w:rFonts w:cstheme="minorHAnsi"/>
          <w:b/>
          <w:color w:val="000000" w:themeColor="text1"/>
          <w:sz w:val="44"/>
          <w:szCs w:val="44"/>
        </w:rPr>
      </w:pPr>
      <w:r>
        <w:rPr>
          <w:rFonts w:cstheme="minorHAnsi"/>
          <w:b/>
          <w:color w:val="000000" w:themeColor="text1"/>
          <w:sz w:val="44"/>
          <w:szCs w:val="44"/>
        </w:rPr>
        <w:t>IRPF</w:t>
      </w:r>
      <w:r w:rsidR="000F4D5E" w:rsidRPr="000F4D5E">
        <w:rPr>
          <w:rFonts w:cstheme="minorHAnsi"/>
          <w:b/>
          <w:color w:val="000000" w:themeColor="text1"/>
          <w:sz w:val="44"/>
          <w:szCs w:val="44"/>
        </w:rPr>
        <w:t xml:space="preserve"> 2020</w:t>
      </w:r>
    </w:p>
    <w:p w14:paraId="13038489" w14:textId="6037E7B5" w:rsidR="000F4D5E" w:rsidRPr="000F4D5E" w:rsidRDefault="0075036C" w:rsidP="000F4D5E">
      <w:pPr>
        <w:spacing w:line="460" w:lineRule="exact"/>
        <w:rPr>
          <w:rFonts w:cstheme="minorHAnsi"/>
          <w:b/>
          <w:color w:val="000000" w:themeColor="text1"/>
          <w:sz w:val="44"/>
          <w:szCs w:val="44"/>
        </w:rPr>
      </w:pPr>
      <w:r>
        <w:rPr>
          <w:rFonts w:cstheme="minorHAnsi"/>
          <w:b/>
          <w:color w:val="000000" w:themeColor="text1"/>
          <w:sz w:val="44"/>
          <w:szCs w:val="44"/>
        </w:rPr>
        <w:t xml:space="preserve">Actualización normativa y aspectos de gestión </w:t>
      </w:r>
    </w:p>
    <w:p w14:paraId="0CC681F6" w14:textId="668D1E18" w:rsidR="009F4F0B" w:rsidRPr="009F4F0B" w:rsidRDefault="0075036C" w:rsidP="009F4F0B">
      <w:pPr>
        <w:rPr>
          <w:rFonts w:cstheme="minorHAnsi"/>
          <w:b/>
          <w:color w:val="ED7D31" w:themeColor="accent2"/>
          <w:sz w:val="40"/>
          <w:szCs w:val="40"/>
        </w:rPr>
      </w:pPr>
      <w:r>
        <w:rPr>
          <w:noProof/>
        </w:rPr>
        <w:drawing>
          <wp:inline distT="0" distB="0" distL="0" distR="0" wp14:anchorId="6B6DD44B" wp14:editId="73AC3161">
            <wp:extent cx="5400040" cy="4742815"/>
            <wp:effectExtent l="0" t="0" r="0" b="635"/>
            <wp:docPr id="1" name="Imagen 1" descr="IRPF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RPF 20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74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E88BE" w14:textId="422BB845" w:rsidR="0075036C" w:rsidRPr="0075036C" w:rsidRDefault="0075036C" w:rsidP="00F34DD2">
      <w:pPr>
        <w:spacing w:after="0" w:line="285" w:lineRule="atLeast"/>
        <w:jc w:val="both"/>
        <w:textAlignment w:val="top"/>
        <w:rPr>
          <w:rFonts w:eastAsia="Times New Roman" w:cstheme="minorHAnsi"/>
          <w:b/>
          <w:bCs/>
          <w:color w:val="000000"/>
          <w:sz w:val="26"/>
          <w:szCs w:val="26"/>
          <w:lang w:eastAsia="es-ES"/>
        </w:rPr>
      </w:pPr>
      <w:r w:rsidRPr="0075036C">
        <w:rPr>
          <w:rFonts w:eastAsia="Times New Roman" w:cstheme="minorHAnsi"/>
          <w:color w:val="000000"/>
          <w:sz w:val="26"/>
          <w:szCs w:val="26"/>
          <w:lang w:eastAsia="es-ES"/>
        </w:rPr>
        <w:t xml:space="preserve">En este webinar abordaremos en detalle la </w:t>
      </w:r>
      <w:r w:rsidRPr="0075036C">
        <w:rPr>
          <w:rFonts w:eastAsia="Times New Roman" w:cstheme="minorHAnsi"/>
          <w:b/>
          <w:bCs/>
          <w:color w:val="000000"/>
          <w:sz w:val="26"/>
          <w:szCs w:val="26"/>
          <w:lang w:eastAsia="es-ES"/>
        </w:rPr>
        <w:t>actualización del IRPF para el ejercicio 2020,</w:t>
      </w:r>
      <w:r w:rsidRPr="0075036C">
        <w:rPr>
          <w:rFonts w:eastAsia="Times New Roman" w:cstheme="minorHAnsi"/>
          <w:color w:val="000000"/>
          <w:sz w:val="26"/>
          <w:szCs w:val="26"/>
          <w:lang w:eastAsia="es-ES"/>
        </w:rPr>
        <w:t xml:space="preserve"> analizando las principales </w:t>
      </w:r>
      <w:r w:rsidRPr="0075036C">
        <w:rPr>
          <w:rFonts w:eastAsia="Times New Roman" w:cstheme="minorHAnsi"/>
          <w:b/>
          <w:bCs/>
          <w:color w:val="000000"/>
          <w:sz w:val="26"/>
          <w:szCs w:val="26"/>
          <w:lang w:eastAsia="es-ES"/>
        </w:rPr>
        <w:t>novedades normativas</w:t>
      </w:r>
      <w:r w:rsidRPr="0075036C">
        <w:rPr>
          <w:rFonts w:eastAsia="Times New Roman" w:cstheme="minorHAnsi"/>
          <w:color w:val="000000"/>
          <w:sz w:val="26"/>
          <w:szCs w:val="26"/>
          <w:lang w:eastAsia="es-ES"/>
        </w:rPr>
        <w:t xml:space="preserve"> y de criterios. Recordatorio de </w:t>
      </w:r>
      <w:r w:rsidRPr="0075036C">
        <w:rPr>
          <w:rFonts w:eastAsia="Times New Roman" w:cstheme="minorHAnsi"/>
          <w:b/>
          <w:bCs/>
          <w:color w:val="000000"/>
          <w:sz w:val="26"/>
          <w:szCs w:val="26"/>
          <w:lang w:eastAsia="es-ES"/>
        </w:rPr>
        <w:t>cuestiones problemáticas en la cumplimentación del impuesto</w:t>
      </w:r>
      <w:r w:rsidRPr="0075036C">
        <w:rPr>
          <w:rFonts w:eastAsia="Times New Roman" w:cstheme="minorHAnsi"/>
          <w:color w:val="000000"/>
          <w:sz w:val="26"/>
          <w:szCs w:val="26"/>
          <w:lang w:eastAsia="es-ES"/>
        </w:rPr>
        <w:t xml:space="preserve">. </w:t>
      </w:r>
      <w:r w:rsidRPr="0075036C">
        <w:rPr>
          <w:rFonts w:eastAsia="Times New Roman" w:cstheme="minorHAnsi"/>
          <w:b/>
          <w:bCs/>
          <w:color w:val="000000"/>
          <w:sz w:val="26"/>
          <w:szCs w:val="26"/>
          <w:lang w:eastAsia="es-ES"/>
        </w:rPr>
        <w:t>Aclaración de dudas y criterios.</w:t>
      </w:r>
    </w:p>
    <w:p w14:paraId="0F3BA2E3" w14:textId="0D89408C" w:rsidR="0075036C" w:rsidRDefault="00F34DD2" w:rsidP="00F34DD2">
      <w:pPr>
        <w:jc w:val="both"/>
        <w:rPr>
          <w:b/>
          <w:bCs/>
          <w:noProof/>
          <w:sz w:val="26"/>
          <w:szCs w:val="26"/>
          <w:lang w:eastAsia="es-ES"/>
        </w:rPr>
      </w:pPr>
      <w:r>
        <w:rPr>
          <w:b/>
          <w:bCs/>
          <w:noProof/>
          <w:sz w:val="26"/>
          <w:szCs w:val="26"/>
          <w:lang w:eastAsia="es-ES"/>
        </w:rPr>
        <w:t xml:space="preserve"> </w:t>
      </w:r>
    </w:p>
    <w:p w14:paraId="657DE604" w14:textId="5C334590" w:rsidR="00F34DD2" w:rsidRPr="00F34DD2" w:rsidRDefault="00F34DD2" w:rsidP="00F34DD2">
      <w:pPr>
        <w:jc w:val="both"/>
        <w:rPr>
          <w:b/>
          <w:bCs/>
          <w:noProof/>
          <w:sz w:val="26"/>
          <w:szCs w:val="26"/>
          <w:lang w:eastAsia="es-ES"/>
        </w:rPr>
      </w:pPr>
      <w:r>
        <w:rPr>
          <w:b/>
          <w:bCs/>
          <w:noProof/>
          <w:sz w:val="26"/>
          <w:szCs w:val="26"/>
          <w:lang w:eastAsia="es-ES"/>
        </w:rPr>
        <w:t xml:space="preserve">PROGRAMA </w:t>
      </w:r>
    </w:p>
    <w:p w14:paraId="105CADFE" w14:textId="77777777" w:rsidR="00F34DD2" w:rsidRPr="0075036C" w:rsidRDefault="00F34DD2" w:rsidP="00F34DD2">
      <w:pPr>
        <w:numPr>
          <w:ilvl w:val="0"/>
          <w:numId w:val="15"/>
        </w:numPr>
        <w:spacing w:before="100" w:beforeAutospacing="1" w:after="100" w:afterAutospacing="1" w:line="360" w:lineRule="atLeast"/>
        <w:textAlignment w:val="top"/>
        <w:rPr>
          <w:rFonts w:eastAsia="Times New Roman" w:cstheme="minorHAnsi"/>
          <w:color w:val="555555"/>
          <w:sz w:val="26"/>
          <w:szCs w:val="26"/>
          <w:lang w:eastAsia="es-ES"/>
        </w:rPr>
      </w:pPr>
      <w:r w:rsidRPr="0075036C">
        <w:rPr>
          <w:rFonts w:eastAsia="Times New Roman" w:cstheme="minorHAnsi"/>
          <w:color w:val="000000"/>
          <w:sz w:val="26"/>
          <w:szCs w:val="26"/>
          <w:lang w:eastAsia="es-ES"/>
        </w:rPr>
        <w:t>Campaña de la Renta 2020</w:t>
      </w:r>
    </w:p>
    <w:p w14:paraId="4E8BB387" w14:textId="77777777" w:rsidR="00F34DD2" w:rsidRPr="0075036C" w:rsidRDefault="00F34DD2" w:rsidP="00F34DD2">
      <w:pPr>
        <w:numPr>
          <w:ilvl w:val="0"/>
          <w:numId w:val="15"/>
        </w:numPr>
        <w:spacing w:before="100" w:beforeAutospacing="1" w:after="100" w:afterAutospacing="1" w:line="360" w:lineRule="atLeast"/>
        <w:textAlignment w:val="top"/>
        <w:rPr>
          <w:rFonts w:eastAsia="Times New Roman" w:cstheme="minorHAnsi"/>
          <w:color w:val="555555"/>
          <w:sz w:val="26"/>
          <w:szCs w:val="26"/>
          <w:lang w:eastAsia="es-ES"/>
        </w:rPr>
      </w:pPr>
      <w:r w:rsidRPr="0075036C">
        <w:rPr>
          <w:rFonts w:eastAsia="Times New Roman" w:cstheme="minorHAnsi"/>
          <w:color w:val="000000"/>
          <w:sz w:val="26"/>
          <w:szCs w:val="26"/>
          <w:lang w:eastAsia="es-ES"/>
        </w:rPr>
        <w:t>Novedades IRPF 2020</w:t>
      </w:r>
    </w:p>
    <w:p w14:paraId="60731C1B" w14:textId="77777777" w:rsidR="00F34DD2" w:rsidRPr="0075036C" w:rsidRDefault="00F34DD2" w:rsidP="00F34DD2">
      <w:pPr>
        <w:numPr>
          <w:ilvl w:val="0"/>
          <w:numId w:val="15"/>
        </w:numPr>
        <w:spacing w:before="100" w:beforeAutospacing="1" w:after="100" w:afterAutospacing="1" w:line="360" w:lineRule="atLeast"/>
        <w:textAlignment w:val="top"/>
        <w:rPr>
          <w:rFonts w:eastAsia="Times New Roman" w:cstheme="minorHAnsi"/>
          <w:color w:val="555555"/>
          <w:sz w:val="26"/>
          <w:szCs w:val="26"/>
          <w:lang w:eastAsia="es-ES"/>
        </w:rPr>
      </w:pPr>
      <w:r w:rsidRPr="0075036C">
        <w:rPr>
          <w:rFonts w:eastAsia="Times New Roman" w:cstheme="minorHAnsi"/>
          <w:color w:val="000000"/>
          <w:sz w:val="26"/>
          <w:szCs w:val="26"/>
          <w:lang w:eastAsia="es-ES"/>
        </w:rPr>
        <w:t>Criterios interpretativos emanados de recientes sentencias del TS</w:t>
      </w:r>
    </w:p>
    <w:p w14:paraId="3B0A1E63" w14:textId="20778258" w:rsidR="00F34DD2" w:rsidRPr="0075036C" w:rsidRDefault="00F34DD2" w:rsidP="00F34DD2">
      <w:pPr>
        <w:numPr>
          <w:ilvl w:val="0"/>
          <w:numId w:val="15"/>
        </w:numPr>
        <w:spacing w:before="100" w:beforeAutospacing="1" w:after="100" w:afterAutospacing="1" w:line="360" w:lineRule="atLeast"/>
        <w:textAlignment w:val="top"/>
        <w:rPr>
          <w:rFonts w:eastAsia="Times New Roman" w:cstheme="minorHAnsi"/>
          <w:color w:val="000000"/>
          <w:sz w:val="26"/>
          <w:szCs w:val="26"/>
          <w:lang w:eastAsia="es-ES"/>
        </w:rPr>
      </w:pPr>
      <w:r w:rsidRPr="0075036C">
        <w:rPr>
          <w:rFonts w:eastAsia="Times New Roman" w:cstheme="minorHAnsi"/>
          <w:color w:val="000000"/>
          <w:sz w:val="26"/>
          <w:szCs w:val="26"/>
          <w:lang w:eastAsia="es-ES"/>
        </w:rPr>
        <w:t>Resoluciones del TEAC en IRPF/2020</w:t>
      </w:r>
    </w:p>
    <w:p w14:paraId="43E805EC" w14:textId="5B553AEC" w:rsidR="0075036C" w:rsidRDefault="0075036C" w:rsidP="009F4F0B">
      <w:pPr>
        <w:jc w:val="both"/>
        <w:rPr>
          <w:b/>
          <w:bCs/>
          <w:noProof/>
          <w:sz w:val="26"/>
          <w:szCs w:val="26"/>
          <w:lang w:eastAsia="es-ES"/>
        </w:rPr>
      </w:pPr>
    </w:p>
    <w:p w14:paraId="7BF2BDF8" w14:textId="77777777" w:rsidR="0075036C" w:rsidRDefault="0075036C" w:rsidP="009F4F0B">
      <w:pPr>
        <w:jc w:val="both"/>
        <w:rPr>
          <w:b/>
          <w:bCs/>
          <w:noProof/>
          <w:sz w:val="26"/>
          <w:szCs w:val="26"/>
          <w:lang w:eastAsia="es-ES"/>
        </w:rPr>
      </w:pPr>
    </w:p>
    <w:p w14:paraId="7548C369" w14:textId="77777777" w:rsidR="0075036C" w:rsidRDefault="0075036C" w:rsidP="009F4F0B">
      <w:pPr>
        <w:jc w:val="both"/>
        <w:rPr>
          <w:b/>
          <w:bCs/>
          <w:noProof/>
          <w:sz w:val="26"/>
          <w:szCs w:val="26"/>
          <w:lang w:eastAsia="es-ES"/>
        </w:rPr>
      </w:pPr>
    </w:p>
    <w:p w14:paraId="0C443D67" w14:textId="59954C0B" w:rsidR="009F4F0B" w:rsidRPr="000330FC" w:rsidRDefault="009F4F0B" w:rsidP="009F4F0B">
      <w:pPr>
        <w:jc w:val="both"/>
        <w:rPr>
          <w:noProof/>
          <w:sz w:val="26"/>
          <w:szCs w:val="26"/>
          <w:lang w:eastAsia="es-ES"/>
        </w:rPr>
      </w:pPr>
      <w:r w:rsidRPr="000330FC">
        <w:rPr>
          <w:b/>
          <w:bCs/>
          <w:noProof/>
          <w:sz w:val="26"/>
          <w:szCs w:val="26"/>
          <w:lang w:eastAsia="es-ES"/>
        </w:rPr>
        <w:t>FECHA:</w:t>
      </w:r>
      <w:r w:rsidRPr="000330FC">
        <w:rPr>
          <w:noProof/>
          <w:sz w:val="26"/>
          <w:szCs w:val="26"/>
          <w:lang w:eastAsia="es-ES"/>
        </w:rPr>
        <w:t xml:space="preserve"> </w:t>
      </w:r>
      <w:r w:rsidR="00F34DD2">
        <w:rPr>
          <w:noProof/>
          <w:sz w:val="24"/>
          <w:szCs w:val="24"/>
          <w:lang w:eastAsia="es-ES"/>
        </w:rPr>
        <w:t>27</w:t>
      </w:r>
      <w:r w:rsidRPr="009F4F0B">
        <w:rPr>
          <w:noProof/>
          <w:sz w:val="24"/>
          <w:szCs w:val="24"/>
          <w:lang w:eastAsia="es-ES"/>
        </w:rPr>
        <w:t xml:space="preserve"> de abril del 2021</w:t>
      </w:r>
    </w:p>
    <w:p w14:paraId="30F44A9F" w14:textId="43C2AB89" w:rsidR="009F4F0B" w:rsidRPr="000330FC" w:rsidRDefault="009F4F0B" w:rsidP="009F4F0B">
      <w:pPr>
        <w:jc w:val="both"/>
        <w:rPr>
          <w:noProof/>
          <w:sz w:val="26"/>
          <w:szCs w:val="26"/>
          <w:lang w:eastAsia="es-ES"/>
        </w:rPr>
      </w:pPr>
      <w:r w:rsidRPr="000330FC">
        <w:rPr>
          <w:b/>
          <w:bCs/>
          <w:noProof/>
          <w:sz w:val="26"/>
          <w:szCs w:val="26"/>
          <w:lang w:eastAsia="es-ES"/>
        </w:rPr>
        <w:t>HORA:</w:t>
      </w:r>
      <w:r w:rsidRPr="000330FC">
        <w:rPr>
          <w:noProof/>
          <w:sz w:val="26"/>
          <w:szCs w:val="26"/>
          <w:lang w:eastAsia="es-ES"/>
        </w:rPr>
        <w:t xml:space="preserve"> </w:t>
      </w:r>
      <w:r w:rsidRPr="009F4F0B">
        <w:rPr>
          <w:noProof/>
          <w:sz w:val="24"/>
          <w:szCs w:val="24"/>
          <w:lang w:eastAsia="es-ES"/>
        </w:rPr>
        <w:t>de 16:</w:t>
      </w:r>
      <w:r w:rsidR="00F34DD2">
        <w:rPr>
          <w:noProof/>
          <w:sz w:val="24"/>
          <w:szCs w:val="24"/>
          <w:lang w:eastAsia="es-ES"/>
        </w:rPr>
        <w:t>0</w:t>
      </w:r>
      <w:r w:rsidRPr="009F4F0B">
        <w:rPr>
          <w:noProof/>
          <w:sz w:val="24"/>
          <w:szCs w:val="24"/>
          <w:lang w:eastAsia="es-ES"/>
        </w:rPr>
        <w:t xml:space="preserve">0 a </w:t>
      </w:r>
      <w:r w:rsidR="00F34DD2">
        <w:rPr>
          <w:noProof/>
          <w:sz w:val="24"/>
          <w:szCs w:val="24"/>
          <w:lang w:eastAsia="es-ES"/>
        </w:rPr>
        <w:t xml:space="preserve">20:00 </w:t>
      </w:r>
      <w:r w:rsidRPr="009F4F0B">
        <w:rPr>
          <w:noProof/>
          <w:sz w:val="24"/>
          <w:szCs w:val="24"/>
          <w:lang w:eastAsia="es-ES"/>
        </w:rPr>
        <w:t>horas</w:t>
      </w:r>
    </w:p>
    <w:p w14:paraId="26DF8410" w14:textId="2A880033" w:rsidR="009F4F0B" w:rsidRPr="000330FC" w:rsidRDefault="009F4F0B" w:rsidP="009F4F0B">
      <w:pPr>
        <w:jc w:val="both"/>
        <w:rPr>
          <w:noProof/>
          <w:sz w:val="26"/>
          <w:szCs w:val="26"/>
          <w:lang w:eastAsia="es-ES"/>
        </w:rPr>
      </w:pPr>
      <w:r w:rsidRPr="000330FC">
        <w:rPr>
          <w:b/>
          <w:bCs/>
          <w:noProof/>
          <w:sz w:val="26"/>
          <w:szCs w:val="26"/>
          <w:lang w:eastAsia="es-ES"/>
        </w:rPr>
        <w:t>DURACIÓN:</w:t>
      </w:r>
      <w:r w:rsidRPr="000330FC">
        <w:rPr>
          <w:noProof/>
          <w:sz w:val="26"/>
          <w:szCs w:val="26"/>
          <w:lang w:eastAsia="es-ES"/>
        </w:rPr>
        <w:t xml:space="preserve"> </w:t>
      </w:r>
      <w:r w:rsidR="00F34DD2">
        <w:rPr>
          <w:noProof/>
          <w:sz w:val="24"/>
          <w:szCs w:val="24"/>
          <w:lang w:eastAsia="es-ES"/>
        </w:rPr>
        <w:t>4</w:t>
      </w:r>
      <w:r w:rsidRPr="009F4F0B">
        <w:rPr>
          <w:noProof/>
          <w:sz w:val="24"/>
          <w:szCs w:val="24"/>
          <w:lang w:eastAsia="es-ES"/>
        </w:rPr>
        <w:t xml:space="preserve"> horas </w:t>
      </w:r>
    </w:p>
    <w:p w14:paraId="67DA2C88" w14:textId="77777777" w:rsidR="009F4F0B" w:rsidRPr="000330FC" w:rsidRDefault="009F4F0B" w:rsidP="009F4F0B">
      <w:pPr>
        <w:jc w:val="both"/>
        <w:rPr>
          <w:noProof/>
          <w:sz w:val="26"/>
          <w:szCs w:val="26"/>
          <w:lang w:eastAsia="es-ES"/>
        </w:rPr>
      </w:pPr>
      <w:r w:rsidRPr="000330FC">
        <w:rPr>
          <w:b/>
          <w:bCs/>
          <w:noProof/>
          <w:sz w:val="26"/>
          <w:szCs w:val="26"/>
          <w:lang w:eastAsia="es-ES"/>
        </w:rPr>
        <w:t>MODALIDAD:</w:t>
      </w:r>
      <w:r w:rsidRPr="009F4F0B">
        <w:rPr>
          <w:noProof/>
          <w:sz w:val="24"/>
          <w:szCs w:val="24"/>
          <w:lang w:eastAsia="es-ES"/>
        </w:rPr>
        <w:t xml:space="preserve"> online </w:t>
      </w:r>
    </w:p>
    <w:p w14:paraId="37EB4BA0" w14:textId="77777777" w:rsidR="009F4F0B" w:rsidRDefault="009F4F0B" w:rsidP="009F4F0B">
      <w:pPr>
        <w:jc w:val="both"/>
        <w:rPr>
          <w:b/>
          <w:bCs/>
          <w:noProof/>
          <w:sz w:val="26"/>
          <w:szCs w:val="26"/>
          <w:lang w:eastAsia="es-ES"/>
        </w:rPr>
      </w:pPr>
      <w:r w:rsidRPr="000330FC">
        <w:rPr>
          <w:b/>
          <w:bCs/>
          <w:noProof/>
          <w:sz w:val="26"/>
          <w:szCs w:val="26"/>
          <w:lang w:eastAsia="es-ES"/>
        </w:rPr>
        <w:t>PRECIOS MATRÍCULA:</w:t>
      </w:r>
    </w:p>
    <w:p w14:paraId="58C11A61" w14:textId="77777777" w:rsidR="009F4F0B" w:rsidRPr="009F4F0B" w:rsidRDefault="009F4F0B" w:rsidP="009F4F0B">
      <w:pPr>
        <w:pStyle w:val="Prrafodelista"/>
        <w:numPr>
          <w:ilvl w:val="0"/>
          <w:numId w:val="13"/>
        </w:numPr>
        <w:jc w:val="both"/>
        <w:rPr>
          <w:noProof/>
          <w:sz w:val="24"/>
          <w:szCs w:val="24"/>
          <w:lang w:eastAsia="es-ES"/>
        </w:rPr>
      </w:pPr>
      <w:r w:rsidRPr="009F4F0B">
        <w:rPr>
          <w:noProof/>
          <w:sz w:val="24"/>
          <w:szCs w:val="24"/>
          <w:lang w:eastAsia="es-ES"/>
        </w:rPr>
        <w:t xml:space="preserve">Colegiados: 120€ </w:t>
      </w:r>
    </w:p>
    <w:p w14:paraId="031DF29A" w14:textId="77777777" w:rsidR="009F4F0B" w:rsidRPr="009F4F0B" w:rsidRDefault="009F4F0B" w:rsidP="009F4F0B">
      <w:pPr>
        <w:pStyle w:val="Prrafodelista"/>
        <w:numPr>
          <w:ilvl w:val="0"/>
          <w:numId w:val="13"/>
        </w:numPr>
        <w:jc w:val="both"/>
        <w:rPr>
          <w:noProof/>
          <w:sz w:val="24"/>
          <w:szCs w:val="24"/>
          <w:lang w:eastAsia="es-ES"/>
        </w:rPr>
      </w:pPr>
      <w:r w:rsidRPr="009F4F0B">
        <w:rPr>
          <w:noProof/>
          <w:sz w:val="24"/>
          <w:szCs w:val="24"/>
          <w:lang w:eastAsia="es-ES"/>
        </w:rPr>
        <w:t>Miembro CDD Business Club: 90 €</w:t>
      </w:r>
    </w:p>
    <w:p w14:paraId="614A8AA8" w14:textId="5413D80B" w:rsidR="00073762" w:rsidRDefault="00073762" w:rsidP="00073762">
      <w:pPr>
        <w:jc w:val="both"/>
        <w:rPr>
          <w:noProof/>
          <w:sz w:val="26"/>
          <w:szCs w:val="26"/>
          <w:lang w:eastAsia="es-ES"/>
        </w:rPr>
      </w:pPr>
      <w:r w:rsidRPr="000330FC">
        <w:rPr>
          <w:b/>
          <w:bCs/>
          <w:noProof/>
          <w:sz w:val="26"/>
          <w:szCs w:val="26"/>
          <w:lang w:eastAsia="es-ES"/>
        </w:rPr>
        <w:t>PONENTE:</w:t>
      </w:r>
      <w:r w:rsidRPr="000330FC">
        <w:rPr>
          <w:noProof/>
          <w:sz w:val="26"/>
          <w:szCs w:val="26"/>
          <w:lang w:eastAsia="es-ES"/>
        </w:rPr>
        <w:t xml:space="preserve"> </w:t>
      </w:r>
    </w:p>
    <w:p w14:paraId="3F633FEC" w14:textId="170FF300" w:rsidR="0075036C" w:rsidRPr="00F34DD2" w:rsidRDefault="00F34DD2" w:rsidP="00F34DD2">
      <w:pPr>
        <w:jc w:val="both"/>
        <w:rPr>
          <w:noProof/>
          <w:sz w:val="26"/>
          <w:szCs w:val="26"/>
          <w:lang w:eastAsia="es-ES"/>
        </w:rPr>
      </w:pPr>
      <w:r>
        <w:rPr>
          <w:noProof/>
          <w:sz w:val="26"/>
          <w:szCs w:val="26"/>
          <w:lang w:eastAsia="es-ES"/>
        </w:rPr>
        <w:t>Marco Antonio Taboada Barredo – Funcionario de la Agencia Tributaria de Asturias</w:t>
      </w:r>
    </w:p>
    <w:p w14:paraId="24875392" w14:textId="77777777" w:rsidR="005F6E1B" w:rsidRPr="005F6E1B" w:rsidRDefault="005F6E1B" w:rsidP="005F6E1B">
      <w:pPr>
        <w:rPr>
          <w:rFonts w:cstheme="minorHAnsi"/>
          <w:b/>
          <w:color w:val="000000" w:themeColor="text1"/>
          <w:sz w:val="24"/>
          <w:szCs w:val="24"/>
        </w:rPr>
      </w:pPr>
    </w:p>
    <w:p w14:paraId="37287406" w14:textId="415E4B8B" w:rsidR="006F19E6" w:rsidRDefault="006F19E6" w:rsidP="006F19E6">
      <w:pPr>
        <w:jc w:val="both"/>
        <w:rPr>
          <w:noProof/>
          <w:sz w:val="26"/>
          <w:szCs w:val="26"/>
          <w:lang w:eastAsia="es-ES"/>
        </w:rPr>
      </w:pPr>
      <w:r w:rsidRPr="000330FC">
        <w:rPr>
          <w:b/>
          <w:bCs/>
          <w:noProof/>
          <w:sz w:val="26"/>
          <w:szCs w:val="26"/>
          <w:lang w:eastAsia="es-ES"/>
        </w:rPr>
        <w:t>ORGANIZA:</w:t>
      </w:r>
      <w:r w:rsidRPr="000330FC">
        <w:rPr>
          <w:noProof/>
          <w:sz w:val="26"/>
          <w:szCs w:val="26"/>
          <w:lang w:eastAsia="es-ES"/>
        </w:rPr>
        <w:t xml:space="preserve"> </w:t>
      </w:r>
    </w:p>
    <w:p w14:paraId="43ADE43D" w14:textId="59EA0A6F" w:rsidR="00BE2C47" w:rsidRPr="00F34DD2" w:rsidRDefault="00A93F23" w:rsidP="006F19E6">
      <w:pPr>
        <w:jc w:val="both"/>
        <w:rPr>
          <w:noProof/>
          <w:sz w:val="26"/>
          <w:szCs w:val="26"/>
          <w:lang w:eastAsia="es-ES"/>
        </w:rPr>
      </w:pPr>
      <w:r>
        <w:rPr>
          <w:noProof/>
          <w:lang w:eastAsia="es-ES"/>
        </w:rPr>
        <w:drawing>
          <wp:inline distT="0" distB="0" distL="0" distR="0" wp14:anchorId="6A5100E9" wp14:editId="056855D7">
            <wp:extent cx="3638550" cy="638175"/>
            <wp:effectExtent l="0" t="0" r="0" b="9525"/>
            <wp:docPr id="6" name="Imagen 6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32612" b="90041"/>
                    <a:stretch/>
                  </pic:blipFill>
                  <pic:spPr bwMode="auto">
                    <a:xfrm>
                      <a:off x="0" y="0"/>
                      <a:ext cx="3638978" cy="6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DD6EFE" w14:textId="77777777" w:rsidR="009F4F0B" w:rsidRDefault="009F4F0B" w:rsidP="006F19E6">
      <w:pPr>
        <w:jc w:val="both"/>
        <w:rPr>
          <w:b/>
          <w:bCs/>
          <w:noProof/>
          <w:sz w:val="26"/>
          <w:szCs w:val="26"/>
          <w:lang w:eastAsia="es-ES"/>
        </w:rPr>
      </w:pPr>
    </w:p>
    <w:p w14:paraId="60CFD59F" w14:textId="029F3073" w:rsidR="00BE2C47" w:rsidRDefault="006F19E6" w:rsidP="006F19E6">
      <w:pPr>
        <w:jc w:val="both"/>
        <w:rPr>
          <w:b/>
          <w:bCs/>
          <w:noProof/>
          <w:sz w:val="26"/>
          <w:szCs w:val="26"/>
          <w:lang w:eastAsia="es-ES"/>
        </w:rPr>
      </w:pPr>
      <w:r w:rsidRPr="00A4677F">
        <w:rPr>
          <w:b/>
          <w:bCs/>
          <w:noProof/>
          <w:sz w:val="26"/>
          <w:szCs w:val="26"/>
          <w:lang w:eastAsia="es-ES"/>
        </w:rPr>
        <w:t>MÁS INFORMACIÓN E INSCRIPCIONES:</w:t>
      </w:r>
    </w:p>
    <w:p w14:paraId="30126360" w14:textId="074E1D7C" w:rsidR="00F34DD2" w:rsidRDefault="00F34DD2" w:rsidP="006F19E6">
      <w:pPr>
        <w:jc w:val="both"/>
        <w:rPr>
          <w:noProof/>
          <w:sz w:val="24"/>
          <w:szCs w:val="24"/>
          <w:lang w:eastAsia="es-ES"/>
        </w:rPr>
      </w:pPr>
      <w:hyperlink r:id="rId10" w:history="1">
        <w:r w:rsidRPr="00F34DD2">
          <w:rPr>
            <w:rStyle w:val="Hipervnculo"/>
            <w:noProof/>
            <w:sz w:val="24"/>
            <w:szCs w:val="24"/>
            <w:lang w:eastAsia="es-ES"/>
          </w:rPr>
          <w:t>https://centrodesarrollodirectivo.es/cursos/irpf2020/</w:t>
        </w:r>
      </w:hyperlink>
    </w:p>
    <w:p w14:paraId="5ACDDC03" w14:textId="77777777" w:rsidR="00F34DD2" w:rsidRPr="00F34DD2" w:rsidRDefault="00F34DD2" w:rsidP="006F19E6">
      <w:pPr>
        <w:jc w:val="both"/>
        <w:rPr>
          <w:noProof/>
          <w:sz w:val="24"/>
          <w:szCs w:val="24"/>
          <w:lang w:eastAsia="es-ES"/>
        </w:rPr>
      </w:pPr>
    </w:p>
    <w:p w14:paraId="0F467B7F" w14:textId="4518BCD1" w:rsidR="00F34DD2" w:rsidRDefault="00F34DD2" w:rsidP="006F19E6">
      <w:pPr>
        <w:jc w:val="both"/>
        <w:rPr>
          <w:b/>
          <w:bCs/>
          <w:noProof/>
          <w:sz w:val="26"/>
          <w:szCs w:val="26"/>
          <w:lang w:eastAsia="es-ES"/>
        </w:rPr>
      </w:pPr>
    </w:p>
    <w:p w14:paraId="61108566" w14:textId="77777777" w:rsidR="00F34DD2" w:rsidRPr="00A4677F" w:rsidRDefault="00F34DD2" w:rsidP="006F19E6">
      <w:pPr>
        <w:jc w:val="both"/>
        <w:rPr>
          <w:b/>
          <w:bCs/>
          <w:noProof/>
          <w:sz w:val="26"/>
          <w:szCs w:val="26"/>
          <w:lang w:eastAsia="es-ES"/>
        </w:rPr>
      </w:pPr>
    </w:p>
    <w:p w14:paraId="02F4892F" w14:textId="3E9C5A6B" w:rsidR="005F6E1B" w:rsidRDefault="005F6E1B">
      <w:pPr>
        <w:rPr>
          <w:sz w:val="24"/>
          <w:szCs w:val="24"/>
        </w:rPr>
      </w:pPr>
    </w:p>
    <w:p w14:paraId="0F458A27" w14:textId="79D1A506" w:rsidR="005F6E1B" w:rsidRDefault="005F6E1B">
      <w:pPr>
        <w:rPr>
          <w:sz w:val="24"/>
          <w:szCs w:val="24"/>
        </w:rPr>
      </w:pPr>
    </w:p>
    <w:p w14:paraId="7AB4D37C" w14:textId="06222314" w:rsidR="005F6E1B" w:rsidRDefault="005F6E1B">
      <w:pPr>
        <w:rPr>
          <w:sz w:val="24"/>
          <w:szCs w:val="24"/>
        </w:rPr>
      </w:pPr>
    </w:p>
    <w:p w14:paraId="66A86073" w14:textId="77777777" w:rsidR="005F6E1B" w:rsidRPr="00A13D03" w:rsidRDefault="005F6E1B">
      <w:pPr>
        <w:rPr>
          <w:sz w:val="24"/>
          <w:szCs w:val="24"/>
        </w:rPr>
      </w:pPr>
    </w:p>
    <w:sectPr w:rsidR="005F6E1B" w:rsidRPr="00A13D03" w:rsidSect="00B971C4">
      <w:headerReference w:type="default" r:id="rId11"/>
      <w:footerReference w:type="default" r:id="rId12"/>
      <w:pgSz w:w="11906" w:h="16838"/>
      <w:pgMar w:top="426" w:right="1701" w:bottom="1418" w:left="1701" w:header="421" w:footer="1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A08608" w14:textId="77777777" w:rsidR="00F24132" w:rsidRDefault="00F24132" w:rsidP="00F24132">
      <w:pPr>
        <w:spacing w:after="0" w:line="240" w:lineRule="auto"/>
      </w:pPr>
      <w:r>
        <w:separator/>
      </w:r>
    </w:p>
  </w:endnote>
  <w:endnote w:type="continuationSeparator" w:id="0">
    <w:p w14:paraId="15FFF7C1" w14:textId="77777777" w:rsidR="00F24132" w:rsidRDefault="00F24132" w:rsidP="00F241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E0F2F8" w14:textId="77777777" w:rsidR="00B971C4" w:rsidRDefault="00B971C4" w:rsidP="00B971C4">
    <w:pPr>
      <w:pStyle w:val="Piedepgina"/>
      <w:ind w:left="-1134"/>
      <w:rPr>
        <w:color w:val="BFBFBF" w:themeColor="background1" w:themeShade="BF"/>
        <w:sz w:val="18"/>
        <w:szCs w:val="18"/>
      </w:rPr>
    </w:pPr>
  </w:p>
  <w:p w14:paraId="2CD5C579" w14:textId="77777777" w:rsidR="00B971C4" w:rsidRDefault="00B971C4" w:rsidP="00B971C4">
    <w:pPr>
      <w:pStyle w:val="Piedepgina"/>
      <w:ind w:left="-1134"/>
      <w:rPr>
        <w:color w:val="BFBFBF" w:themeColor="background1" w:themeShade="BF"/>
        <w:sz w:val="18"/>
        <w:szCs w:val="18"/>
      </w:rPr>
    </w:pPr>
  </w:p>
  <w:p w14:paraId="20058156" w14:textId="77777777" w:rsidR="00F24132" w:rsidRPr="00B971C4" w:rsidRDefault="00B971C4" w:rsidP="00B971C4">
    <w:pPr>
      <w:pStyle w:val="Piedepgina"/>
      <w:ind w:left="-1134"/>
      <w:rPr>
        <w:color w:val="BFBFBF" w:themeColor="background1" w:themeShade="BF"/>
        <w:sz w:val="18"/>
        <w:szCs w:val="18"/>
      </w:rPr>
    </w:pPr>
    <w:r>
      <w:rPr>
        <w:color w:val="BFBFBF" w:themeColor="background1" w:themeShade="BF"/>
        <w:sz w:val="18"/>
        <w:szCs w:val="18"/>
      </w:rPr>
      <w:t xml:space="preserve">                     </w:t>
    </w:r>
    <w:r w:rsidRPr="00B971C4">
      <w:rPr>
        <w:color w:val="BFBFBF" w:themeColor="background1" w:themeShade="BF"/>
        <w:sz w:val="18"/>
        <w:szCs w:val="18"/>
      </w:rPr>
      <w:t>www.centrodesarrollodirectivo.es                               T. 91 522 01 31</w:t>
    </w:r>
    <w:r w:rsidRPr="00B971C4">
      <w:rPr>
        <w:color w:val="BFBFBF" w:themeColor="background1" w:themeShade="BF"/>
        <w:sz w:val="18"/>
        <w:szCs w:val="18"/>
      </w:rPr>
      <w:ptab w:relativeTo="margin" w:alignment="right" w:leader="none"/>
    </w:r>
    <w:r w:rsidRPr="00B971C4">
      <w:rPr>
        <w:color w:val="BFBFBF" w:themeColor="background1" w:themeShade="BF"/>
        <w:sz w:val="18"/>
        <w:szCs w:val="18"/>
      </w:rPr>
      <w:t>centro@desarrollodirectivo.es</w:t>
    </w:r>
  </w:p>
  <w:p w14:paraId="0E3F7392" w14:textId="77777777" w:rsidR="00B971C4" w:rsidRDefault="00B971C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21C110" w14:textId="77777777" w:rsidR="00F24132" w:rsidRDefault="00F24132" w:rsidP="00F24132">
      <w:pPr>
        <w:spacing w:after="0" w:line="240" w:lineRule="auto"/>
      </w:pPr>
      <w:r>
        <w:separator/>
      </w:r>
    </w:p>
  </w:footnote>
  <w:footnote w:type="continuationSeparator" w:id="0">
    <w:p w14:paraId="55A8EB23" w14:textId="77777777" w:rsidR="00F24132" w:rsidRDefault="00F24132" w:rsidP="00F241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4F1511" w14:textId="77777777" w:rsidR="00B971C4" w:rsidRPr="00B971C4" w:rsidRDefault="00B971C4" w:rsidP="0040051B">
    <w:pPr>
      <w:pStyle w:val="Encabezado"/>
      <w:jc w:val="right"/>
    </w:pPr>
    <w:r>
      <w:rPr>
        <w:noProof/>
      </w:rPr>
      <w:drawing>
        <wp:inline distT="0" distB="0" distL="0" distR="0" wp14:anchorId="29E19DCA" wp14:editId="4F6F2154">
          <wp:extent cx="914400" cy="633757"/>
          <wp:effectExtent l="0" t="0" r="0" b="0"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DD_E&amp;L_we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6337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8A503D"/>
    <w:multiLevelType w:val="hybridMultilevel"/>
    <w:tmpl w:val="F8207E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B4B85"/>
    <w:multiLevelType w:val="multilevel"/>
    <w:tmpl w:val="F0684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9B0D79"/>
    <w:multiLevelType w:val="hybridMultilevel"/>
    <w:tmpl w:val="2F96D9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0E1576"/>
    <w:multiLevelType w:val="multilevel"/>
    <w:tmpl w:val="967E0EC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5D0BEA"/>
    <w:multiLevelType w:val="multilevel"/>
    <w:tmpl w:val="92FAF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AD16BD"/>
    <w:multiLevelType w:val="hybridMultilevel"/>
    <w:tmpl w:val="31947CC2"/>
    <w:lvl w:ilvl="0" w:tplc="59F6B7A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8F261D"/>
    <w:multiLevelType w:val="multilevel"/>
    <w:tmpl w:val="D3CE3E8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45CD1A1F"/>
    <w:multiLevelType w:val="hybridMultilevel"/>
    <w:tmpl w:val="7DB03B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A33E9A"/>
    <w:multiLevelType w:val="multilevel"/>
    <w:tmpl w:val="967E0EC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0C4427B"/>
    <w:multiLevelType w:val="multilevel"/>
    <w:tmpl w:val="3BF458B0"/>
    <w:lvl w:ilvl="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AC202E3"/>
    <w:multiLevelType w:val="hybridMultilevel"/>
    <w:tmpl w:val="CC56A5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F05751"/>
    <w:multiLevelType w:val="multilevel"/>
    <w:tmpl w:val="1EDE7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4502581"/>
    <w:multiLevelType w:val="multilevel"/>
    <w:tmpl w:val="0DC81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EE3215"/>
    <w:multiLevelType w:val="hybridMultilevel"/>
    <w:tmpl w:val="2D8E2A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FC56BD"/>
    <w:multiLevelType w:val="multilevel"/>
    <w:tmpl w:val="8F98316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4"/>
  </w:num>
  <w:num w:numId="2">
    <w:abstractNumId w:val="14"/>
  </w:num>
  <w:num w:numId="3">
    <w:abstractNumId w:val="6"/>
  </w:num>
  <w:num w:numId="4">
    <w:abstractNumId w:val="0"/>
  </w:num>
  <w:num w:numId="5">
    <w:abstractNumId w:val="7"/>
  </w:num>
  <w:num w:numId="6">
    <w:abstractNumId w:val="5"/>
  </w:num>
  <w:num w:numId="7">
    <w:abstractNumId w:val="9"/>
  </w:num>
  <w:num w:numId="8">
    <w:abstractNumId w:val="1"/>
  </w:num>
  <w:num w:numId="9">
    <w:abstractNumId w:val="8"/>
  </w:num>
  <w:num w:numId="10">
    <w:abstractNumId w:val="3"/>
  </w:num>
  <w:num w:numId="11">
    <w:abstractNumId w:val="11"/>
  </w:num>
  <w:num w:numId="12">
    <w:abstractNumId w:val="10"/>
  </w:num>
  <w:num w:numId="13">
    <w:abstractNumId w:val="13"/>
  </w:num>
  <w:num w:numId="14">
    <w:abstractNumId w:val="2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2E7"/>
    <w:rsid w:val="00073762"/>
    <w:rsid w:val="000F4D5E"/>
    <w:rsid w:val="001142E7"/>
    <w:rsid w:val="00182313"/>
    <w:rsid w:val="0040051B"/>
    <w:rsid w:val="0053431C"/>
    <w:rsid w:val="005F6E1B"/>
    <w:rsid w:val="00621408"/>
    <w:rsid w:val="006F19E6"/>
    <w:rsid w:val="00707D6B"/>
    <w:rsid w:val="0075036C"/>
    <w:rsid w:val="009F4F0B"/>
    <w:rsid w:val="00A13D03"/>
    <w:rsid w:val="00A40D48"/>
    <w:rsid w:val="00A93F23"/>
    <w:rsid w:val="00B971C4"/>
    <w:rsid w:val="00BE2C47"/>
    <w:rsid w:val="00BF01FA"/>
    <w:rsid w:val="00C631BB"/>
    <w:rsid w:val="00F24132"/>
    <w:rsid w:val="00F34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30628B0"/>
  <w15:chartTrackingRefBased/>
  <w15:docId w15:val="{73A6645F-D766-43AA-890A-7CE508842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19E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A13D0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13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A13D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13D0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13D03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241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4132"/>
  </w:style>
  <w:style w:type="paragraph" w:styleId="Piedepgina">
    <w:name w:val="footer"/>
    <w:basedOn w:val="Normal"/>
    <w:link w:val="PiedepginaCar"/>
    <w:uiPriority w:val="99"/>
    <w:unhideWhenUsed/>
    <w:rsid w:val="00F241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1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047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0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40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06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84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7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272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552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545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667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36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095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9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9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65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003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043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63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313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5569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914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entrodesarrollodirectivo.es/cursos/ajustes-beneficios-fiscales-optimizar-factura-fiscal-is-2020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centrodesarrollodirectivo.es/cursos/irpf2020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142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Lagar</dc:creator>
  <cp:keywords/>
  <dc:description/>
  <cp:lastModifiedBy>Silvia Lagar Fernández</cp:lastModifiedBy>
  <cp:revision>3</cp:revision>
  <dcterms:created xsi:type="dcterms:W3CDTF">2021-04-07T14:31:00Z</dcterms:created>
  <dcterms:modified xsi:type="dcterms:W3CDTF">2021-04-07T14:41:00Z</dcterms:modified>
</cp:coreProperties>
</file>